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913" w:rsidRDefault="00222913" w:rsidP="00222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was an old debate between pragmatists and semanticists. The pragmatists observe that people use language not only to refer to the truth or falseness of statements, but also ''to do things'' with it Austen (1962) and (Searle) (1969). However, other linguists claim that people always use language to describe some events, statements or facts. It is relevant to clarify the meaning of pragmatics and to illustrate what the study of pragmatic meaning can tell us about language beyond literal meaning. </w:t>
      </w:r>
    </w:p>
    <w:p w:rsidR="00222913" w:rsidRDefault="00222913" w:rsidP="00222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term pragmatic ability in linguistics defines the knowledge and expertise being practical in linguistics. Individuals with pragmatic competence can traverse the literal meaning of what is communicated orally or in writing. Such moves will always assist one to interpret what the source intended to convey, the assumptions made by the person, the functions and the goals and the kind of activities that are taken into consideration. In most cases, pragmatic meaning of language is always challenging even to the native speakers. This condition is ever caused by the fact that most of the speakers at times communicate indirectly while the listeners are too quick to make conclusions even without seeking clarification of what the person was talking. Therefore, it is essential that the speaker and the listener fully collaborate to ensure that communication takes place genuinely. Pragmatics always ensures that the source of the message takes care of the cultural contexts and the social constructs when passing the </w:t>
      </w:r>
      <w:proofErr w:type="gramStart"/>
      <w:r>
        <w:rPr>
          <w:rFonts w:ascii="Times New Roman" w:hAnsi="Times New Roman" w:cs="Times New Roman"/>
          <w:sz w:val="24"/>
          <w:szCs w:val="24"/>
        </w:rPr>
        <w:t>word(</w:t>
      </w:r>
      <w:proofErr w:type="gramEnd"/>
      <w:r>
        <w:rPr>
          <w:rFonts w:ascii="Times New Roman" w:hAnsi="Times New Roman" w:cs="Times New Roman"/>
          <w:sz w:val="24"/>
          <w:szCs w:val="24"/>
        </w:rPr>
        <w:t xml:space="preserve">Searle, 1969). Primarily, most people will still cushion themselves on the pragmatic ability of their mother language, their dominant language or their other language when communicating with individuals from another language community. Pragmatics calls for learners to make use of what they already know partly and partly to acquire the knowledge of the new language. </w:t>
      </w:r>
    </w:p>
    <w:p w:rsidR="00222913" w:rsidRDefault="00222913" w:rsidP="00222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several reasons behind indirect communication of messages. One of the reasons is that at times it may sound rude for an individual to come out unashamedly and ask some </w:t>
      </w:r>
      <w:r>
        <w:rPr>
          <w:rFonts w:ascii="Times New Roman" w:hAnsi="Times New Roman" w:cs="Times New Roman"/>
          <w:sz w:val="24"/>
          <w:szCs w:val="24"/>
        </w:rPr>
        <w:lastRenderedPageBreak/>
        <w:t xml:space="preserve">questions. For instance, it seems harsh to ask a person why they are not yet married. In most communities, the speech ethics dictate that a person should use innuendos and try to be indirect as much as possible but still spark the person to explain the situation at hand. However, in some communities, individuals may not shy away from some questions. Another reason for indirect communication is that at times in most language communities is appropriate to give a hint on an item rather than spelling it out (Geoffrey, 2016). Giving a hit will always spark the intuition ability in the listener to decide what the person meant. </w:t>
      </w:r>
    </w:p>
    <w:p w:rsidR="00222913" w:rsidRDefault="00222913" w:rsidP="00222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element that comes out apparently at the mention of competent, pragmatic skills is speech acts. This aspect is used to describe the manner in which people behave and perform the social functions while speaking. The functions include characters like making apologies, raising complaints, presenting requests, and turning down invites, complimenting others and thanking others for referrals made (Austin, 1962). Ideally, most of the speech acts have actual meaning in the speaker’s side. For instance, an adult might ask a simple question like who has a watch. Such a problem to kids or people from another speech community may be perceived as asking the real ownership of a watch. Answering directly like yes I have one may irritate the speaker and compel them to ask what the time is? However, individuals with mature, pragmatic ability will directly tell the time, and the save the speaker the hustle of asking again. Even though at times speech acts are achieved using statements like sorry, in other conditions it may include complicated and indirect statements after several conversational turns. Most of the speech is in line with the predictable patterns of the community members. For instance, among the Americans, a simple greeting like how are you doing is met by an answer of okay thanks instead of going into detailed explanations on how one is doing. However, learners may find it difficult </w:t>
      </w:r>
      <w:r>
        <w:rPr>
          <w:rFonts w:ascii="Times New Roman" w:hAnsi="Times New Roman" w:cs="Times New Roman"/>
          <w:sz w:val="24"/>
          <w:szCs w:val="24"/>
        </w:rPr>
        <w:lastRenderedPageBreak/>
        <w:t xml:space="preserve">to respond to such questions. They are likely just to answer the same way they could have done in their native language. </w:t>
      </w:r>
    </w:p>
    <w:p w:rsidR="00222913" w:rsidRDefault="00222913" w:rsidP="00222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Ideally, having pragmatic ability enables one to quickly go beyond the verbatim meaning of speech and have the intended purpose. One takes into consideration the assumptions, the functions, aims and the specific actions performed.</w:t>
      </w:r>
    </w:p>
    <w:p w:rsidR="00222913" w:rsidRDefault="00222913">
      <w:pPr>
        <w:rPr>
          <w:rFonts w:ascii="Times New Roman" w:hAnsi="Times New Roman" w:cs="Times New Roman"/>
          <w:sz w:val="24"/>
          <w:szCs w:val="24"/>
        </w:rPr>
      </w:pPr>
      <w:r>
        <w:rPr>
          <w:rFonts w:ascii="Times New Roman" w:hAnsi="Times New Roman" w:cs="Times New Roman"/>
          <w:sz w:val="24"/>
          <w:szCs w:val="24"/>
        </w:rPr>
        <w:br w:type="page"/>
      </w:r>
    </w:p>
    <w:p w:rsidR="00222913" w:rsidRPr="00222913" w:rsidRDefault="00222913" w:rsidP="00222913">
      <w:pPr>
        <w:spacing w:line="480" w:lineRule="auto"/>
        <w:ind w:firstLine="720"/>
        <w:jc w:val="center"/>
        <w:rPr>
          <w:rFonts w:ascii="Times New Roman" w:hAnsi="Times New Roman" w:cs="Times New Roman"/>
          <w:sz w:val="24"/>
          <w:szCs w:val="24"/>
        </w:rPr>
      </w:pPr>
      <w:r w:rsidRPr="00222913">
        <w:rPr>
          <w:rFonts w:ascii="Times New Roman" w:hAnsi="Times New Roman" w:cs="Times New Roman"/>
          <w:sz w:val="24"/>
          <w:szCs w:val="24"/>
        </w:rPr>
        <w:lastRenderedPageBreak/>
        <w:t>References</w:t>
      </w:r>
    </w:p>
    <w:p w:rsidR="00222913" w:rsidRDefault="00222913" w:rsidP="00222913">
      <w:pPr>
        <w:spacing w:line="480" w:lineRule="auto"/>
        <w:ind w:left="720"/>
        <w:rPr>
          <w:rFonts w:ascii="Times New Roman" w:hAnsi="Times New Roman" w:cs="Times New Roman"/>
          <w:sz w:val="24"/>
          <w:szCs w:val="24"/>
        </w:rPr>
      </w:pPr>
      <w:r>
        <w:rPr>
          <w:rFonts w:ascii="Times New Roman" w:hAnsi="Times New Roman" w:cs="Times New Roman"/>
          <w:sz w:val="24"/>
          <w:szCs w:val="24"/>
        </w:rPr>
        <w:t>Austin, J.L, 1962.</w:t>
      </w:r>
      <w:r w:rsidR="000522BE">
        <w:rPr>
          <w:rFonts w:ascii="Times New Roman" w:hAnsi="Times New Roman" w:cs="Times New Roman"/>
          <w:sz w:val="24"/>
          <w:szCs w:val="24"/>
        </w:rPr>
        <w:t xml:space="preserve"> </w:t>
      </w:r>
      <w:r>
        <w:rPr>
          <w:rFonts w:ascii="Times New Roman" w:hAnsi="Times New Roman" w:cs="Times New Roman"/>
          <w:i/>
          <w:sz w:val="24"/>
          <w:szCs w:val="24"/>
        </w:rPr>
        <w:t xml:space="preserve">How to Do Things with Words, </w:t>
      </w:r>
      <w:r>
        <w:rPr>
          <w:rFonts w:ascii="Times New Roman" w:hAnsi="Times New Roman" w:cs="Times New Roman"/>
          <w:sz w:val="24"/>
          <w:szCs w:val="24"/>
        </w:rPr>
        <w:t>Oxford: Clarendon Press</w:t>
      </w:r>
    </w:p>
    <w:p w:rsidR="00222913" w:rsidRDefault="00222913" w:rsidP="00222913">
      <w:pPr>
        <w:spacing w:line="480" w:lineRule="auto"/>
        <w:ind w:left="720"/>
        <w:rPr>
          <w:rFonts w:ascii="Times New Roman" w:hAnsi="Times New Roman" w:cs="Times New Roman"/>
          <w:sz w:val="24"/>
          <w:szCs w:val="24"/>
        </w:rPr>
      </w:pPr>
      <w:r>
        <w:rPr>
          <w:rFonts w:ascii="Times New Roman" w:hAnsi="Times New Roman" w:cs="Times New Roman"/>
          <w:sz w:val="24"/>
          <w:szCs w:val="24"/>
        </w:rPr>
        <w:t xml:space="preserve">Searle, J., 1969. </w:t>
      </w:r>
      <w:r>
        <w:rPr>
          <w:rFonts w:ascii="Times New Roman" w:hAnsi="Times New Roman" w:cs="Times New Roman"/>
          <w:i/>
          <w:sz w:val="24"/>
          <w:szCs w:val="24"/>
        </w:rPr>
        <w:t>Expression and Meaning,</w:t>
      </w:r>
      <w:r>
        <w:rPr>
          <w:rFonts w:ascii="Times New Roman" w:hAnsi="Times New Roman" w:cs="Times New Roman"/>
          <w:sz w:val="24"/>
          <w:szCs w:val="24"/>
        </w:rPr>
        <w:t xml:space="preserve"> Cambridge: Cambridge University Press. </w:t>
      </w:r>
    </w:p>
    <w:p w:rsidR="00222913" w:rsidRDefault="00222913" w:rsidP="00222913">
      <w:pPr>
        <w:spacing w:line="480" w:lineRule="auto"/>
        <w:ind w:firstLine="720"/>
        <w:rPr>
          <w:rFonts w:ascii="Times New Roman" w:hAnsi="Times New Roman" w:cs="Times New Roman"/>
          <w:sz w:val="24"/>
          <w:szCs w:val="24"/>
        </w:rPr>
      </w:pPr>
      <w:r>
        <w:rPr>
          <w:rFonts w:ascii="Times New Roman" w:hAnsi="Times New Roman" w:cs="Times New Roman"/>
          <w:sz w:val="24"/>
          <w:szCs w:val="24"/>
        </w:rPr>
        <w:t>Geoffrey, L., 2016.</w:t>
      </w:r>
      <w:r w:rsidR="000522BE">
        <w:rPr>
          <w:rFonts w:ascii="Times New Roman" w:hAnsi="Times New Roman" w:cs="Times New Roman"/>
          <w:sz w:val="24"/>
          <w:szCs w:val="24"/>
        </w:rPr>
        <w:t xml:space="preserve"> </w:t>
      </w:r>
      <w:r>
        <w:rPr>
          <w:rFonts w:ascii="Times New Roman" w:hAnsi="Times New Roman" w:cs="Times New Roman"/>
          <w:i/>
          <w:sz w:val="24"/>
          <w:szCs w:val="24"/>
        </w:rPr>
        <w:t>Principles of pragmatics,</w:t>
      </w:r>
      <w:r>
        <w:rPr>
          <w:rFonts w:ascii="Times New Roman" w:hAnsi="Times New Roman" w:cs="Times New Roman"/>
          <w:sz w:val="24"/>
          <w:szCs w:val="24"/>
        </w:rPr>
        <w:t xml:space="preserve"> London: Rutledge. </w:t>
      </w:r>
    </w:p>
    <w:p w:rsidR="00222913" w:rsidRDefault="00222913" w:rsidP="00222913">
      <w:pPr>
        <w:spacing w:line="480" w:lineRule="auto"/>
        <w:ind w:firstLine="720"/>
        <w:rPr>
          <w:rFonts w:ascii="Times New Roman" w:hAnsi="Times New Roman" w:cs="Times New Roman"/>
          <w:sz w:val="24"/>
          <w:szCs w:val="24"/>
        </w:rPr>
      </w:pPr>
    </w:p>
    <w:p w:rsidR="00121BD0" w:rsidRPr="00222913" w:rsidRDefault="00121BD0" w:rsidP="00222913">
      <w:pPr>
        <w:rPr>
          <w:szCs w:val="24"/>
        </w:rPr>
      </w:pPr>
    </w:p>
    <w:sectPr w:rsidR="00121BD0" w:rsidRPr="00222913" w:rsidSect="00464A6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F5EB5"/>
    <w:rsid w:val="00035488"/>
    <w:rsid w:val="000522BE"/>
    <w:rsid w:val="00121BD0"/>
    <w:rsid w:val="001568AA"/>
    <w:rsid w:val="00222913"/>
    <w:rsid w:val="00284464"/>
    <w:rsid w:val="00294525"/>
    <w:rsid w:val="00296503"/>
    <w:rsid w:val="0039013B"/>
    <w:rsid w:val="00393D09"/>
    <w:rsid w:val="003C04B9"/>
    <w:rsid w:val="003E26AD"/>
    <w:rsid w:val="00460180"/>
    <w:rsid w:val="00464A67"/>
    <w:rsid w:val="004F5EB5"/>
    <w:rsid w:val="008743F5"/>
    <w:rsid w:val="008F6EA0"/>
    <w:rsid w:val="009A27C1"/>
    <w:rsid w:val="00A257B4"/>
    <w:rsid w:val="00A65245"/>
    <w:rsid w:val="00B12BC3"/>
    <w:rsid w:val="00BA3A8F"/>
    <w:rsid w:val="00DB6B46"/>
    <w:rsid w:val="00F71D9F"/>
    <w:rsid w:val="00FF745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4A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09146765">
      <w:bodyDiv w:val="1"/>
      <w:marLeft w:val="0"/>
      <w:marRight w:val="0"/>
      <w:marTop w:val="0"/>
      <w:marBottom w:val="0"/>
      <w:divBdr>
        <w:top w:val="none" w:sz="0" w:space="0" w:color="auto"/>
        <w:left w:val="none" w:sz="0" w:space="0" w:color="auto"/>
        <w:bottom w:val="none" w:sz="0" w:space="0" w:color="auto"/>
        <w:right w:val="none" w:sz="0" w:space="0" w:color="auto"/>
      </w:divBdr>
    </w:div>
    <w:div w:id="27394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eliver</cp:lastModifiedBy>
  <cp:revision>4</cp:revision>
  <dcterms:created xsi:type="dcterms:W3CDTF">2017-11-27T06:00:00Z</dcterms:created>
  <dcterms:modified xsi:type="dcterms:W3CDTF">2017-11-27T09:13:00Z</dcterms:modified>
</cp:coreProperties>
</file>